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3438" w14:textId="77777777" w:rsidR="00BE2439" w:rsidRPr="00E9068E" w:rsidRDefault="00BE2439" w:rsidP="00BE2439">
      <w:pPr>
        <w:jc w:val="center"/>
        <w:rPr>
          <w:rFonts w:ascii="Century Gothic" w:hAnsi="Century Gothic"/>
          <w:b/>
          <w:bCs/>
          <w:sz w:val="24"/>
          <w:szCs w:val="24"/>
        </w:rPr>
      </w:pPr>
      <w:r w:rsidRPr="00E9068E">
        <w:rPr>
          <w:rFonts w:ascii="Century Gothic" w:hAnsi="Century Gothic"/>
          <w:b/>
          <w:bCs/>
          <w:sz w:val="24"/>
          <w:szCs w:val="24"/>
        </w:rPr>
        <w:t>VIGEZO NA MASHARTI YA KUTUMIA SIMBANKING</w:t>
      </w:r>
    </w:p>
    <w:p w14:paraId="29B80E67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1.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awe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miaka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18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kuendelea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mwenye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akaunti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CRDB</w:t>
      </w:r>
    </w:p>
    <w:p w14:paraId="150D58E4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2.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Miamala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yote </w:t>
      </w:r>
      <w:proofErr w:type="spellStart"/>
      <w:r w:rsidRPr="00E9068E">
        <w:rPr>
          <w:rFonts w:ascii="Century Gothic" w:hAnsi="Century Gothic"/>
          <w:sz w:val="24"/>
          <w:szCs w:val="24"/>
        </w:rPr>
        <w:t>itakayofanyika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kupitia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itachukuliwa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kama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imefanywa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muhusika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aliyesajiliwa</w:t>
      </w:r>
      <w:proofErr w:type="spellEnd"/>
    </w:p>
    <w:p w14:paraId="3C17E3A4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3.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atakatwa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ada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zote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husika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kulingana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matumizi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yake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kwenye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huduma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</w:p>
    <w:p w14:paraId="7B84E8FC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4.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haitahusika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upotevu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utakaotokea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baada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kutumia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huduma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hii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isipokuwa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upotevu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utakuwa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umetokana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uzembe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>.</w:t>
      </w:r>
    </w:p>
    <w:p w14:paraId="34EB06A8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5.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kukubali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, </w:t>
      </w:r>
      <w:proofErr w:type="spellStart"/>
      <w:r w:rsidRPr="00E9068E">
        <w:rPr>
          <w:rFonts w:ascii="Century Gothic" w:hAnsi="Century Gothic"/>
          <w:sz w:val="24"/>
          <w:szCs w:val="24"/>
        </w:rPr>
        <w:t>piainaweza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kusitisha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matumizi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huduma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hii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muda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wowote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au </w:t>
      </w:r>
      <w:proofErr w:type="spellStart"/>
      <w:r w:rsidRPr="00E9068E">
        <w:rPr>
          <w:rFonts w:ascii="Century Gothic" w:hAnsi="Century Gothic"/>
          <w:sz w:val="24"/>
          <w:szCs w:val="24"/>
        </w:rPr>
        <w:t>kukataa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maombi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kutoa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awali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ikiwa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usitishaji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hauatathiri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sheria za </w:t>
      </w:r>
      <w:proofErr w:type="spellStart"/>
      <w:r w:rsidRPr="00E9068E">
        <w:rPr>
          <w:rFonts w:ascii="Century Gothic" w:hAnsi="Century Gothic"/>
          <w:sz w:val="24"/>
          <w:szCs w:val="24"/>
        </w:rPr>
        <w:t>nchi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za </w:t>
      </w:r>
      <w:proofErr w:type="spellStart"/>
      <w:r w:rsidRPr="00E9068E">
        <w:rPr>
          <w:rFonts w:ascii="Century Gothic" w:hAnsi="Century Gothic"/>
          <w:sz w:val="24"/>
          <w:szCs w:val="24"/>
        </w:rPr>
        <w:t>jamuhuri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Tanzania.</w:t>
      </w:r>
    </w:p>
    <w:p w14:paraId="376B1F4B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6.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kubadilisha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huduma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zipatikanazo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kwenye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muda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wowote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9068E">
        <w:rPr>
          <w:rFonts w:ascii="Century Gothic" w:hAnsi="Century Gothic"/>
          <w:sz w:val="24"/>
          <w:szCs w:val="24"/>
        </w:rPr>
        <w:t>kutoa</w:t>
      </w:r>
      <w:proofErr w:type="spellEnd"/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awali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wateja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pindi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ubadilishaji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utafanikiwa</w:t>
      </w:r>
      <w:proofErr w:type="spellEnd"/>
      <w:r w:rsidRPr="00E9068E">
        <w:rPr>
          <w:rFonts w:ascii="Century Gothic" w:hAnsi="Century Gothic"/>
          <w:sz w:val="24"/>
          <w:szCs w:val="24"/>
        </w:rPr>
        <w:t>.</w:t>
      </w:r>
    </w:p>
    <w:p w14:paraId="239C45EE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7.</w:t>
      </w:r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haitawajibika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matumizi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9068E">
        <w:rPr>
          <w:rFonts w:ascii="Century Gothic" w:hAnsi="Century Gothic"/>
          <w:sz w:val="24"/>
          <w:szCs w:val="24"/>
        </w:rPr>
        <w:t>yasiyoidhinishwa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9068E">
        <w:rPr>
          <w:rFonts w:ascii="Century Gothic" w:hAnsi="Century Gothic"/>
          <w:sz w:val="24"/>
          <w:szCs w:val="24"/>
        </w:rPr>
        <w:t>kupitia</w:t>
      </w:r>
      <w:proofErr w:type="spellEnd"/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yako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mkononi</w:t>
      </w:r>
      <w:proofErr w:type="spellEnd"/>
      <w:r w:rsidRPr="00E9068E">
        <w:rPr>
          <w:rFonts w:ascii="Century Gothic" w:hAnsi="Century Gothic"/>
          <w:sz w:val="24"/>
          <w:szCs w:val="24"/>
        </w:rPr>
        <w:t>.</w:t>
      </w:r>
    </w:p>
    <w:p w14:paraId="3D339274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8.</w:t>
      </w:r>
      <w:r>
        <w:rPr>
          <w:rFonts w:ascii="Century Gothic" w:hAnsi="Century Gothic"/>
          <w:sz w:val="24"/>
          <w:szCs w:val="24"/>
        </w:rPr>
        <w:t xml:space="preserve"> </w:t>
      </w:r>
      <w:r w:rsidRPr="00E9068E">
        <w:rPr>
          <w:rFonts w:ascii="Century Gothic" w:hAnsi="Century Gothic"/>
          <w:sz w:val="24"/>
          <w:szCs w:val="24"/>
        </w:rPr>
        <w:t xml:space="preserve">Toa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haraka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iwapo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au </w:t>
      </w:r>
      <w:proofErr w:type="spellStart"/>
      <w:r w:rsidRPr="00E9068E">
        <w:rPr>
          <w:rFonts w:ascii="Century Gothic" w:hAnsi="Century Gothic"/>
          <w:sz w:val="24"/>
          <w:szCs w:val="24"/>
        </w:rPr>
        <w:t>laini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yako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itaibiwa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kuweza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kusitisha</w:t>
      </w:r>
      <w:proofErr w:type="spellEnd"/>
      <w:proofErr w:type="gramStart"/>
      <w:r w:rsidRPr="00E9068E">
        <w:rPr>
          <w:rFonts w:ascii="Century Gothic" w:hAnsi="Century Gothic"/>
          <w:sz w:val="24"/>
          <w:szCs w:val="24"/>
        </w:rPr>
        <w:t>, ,</w:t>
      </w:r>
      <w:proofErr w:type="spellStart"/>
      <w:r w:rsidRPr="00E9068E">
        <w:rPr>
          <w:rFonts w:ascii="Century Gothic" w:hAnsi="Century Gothic"/>
          <w:sz w:val="24"/>
          <w:szCs w:val="24"/>
        </w:rPr>
        <w:t>kufuunga</w:t>
      </w:r>
      <w:proofErr w:type="spellEnd"/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muda,au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kubadilisha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kuondoa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uwezekano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upotevu</w:t>
      </w:r>
      <w:proofErr w:type="spellEnd"/>
      <w:r w:rsidRPr="00E9068E">
        <w:rPr>
          <w:rFonts w:ascii="Century Gothic" w:hAnsi="Century Gothic"/>
          <w:sz w:val="24"/>
          <w:szCs w:val="24"/>
        </w:rPr>
        <w:t>.</w:t>
      </w:r>
    </w:p>
    <w:p w14:paraId="7E86418E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9.</w:t>
      </w:r>
      <w:r>
        <w:rPr>
          <w:rFonts w:ascii="Century Gothic" w:hAnsi="Century Gothic"/>
          <w:sz w:val="24"/>
          <w:szCs w:val="24"/>
        </w:rPr>
        <w:t xml:space="preserve"> </w:t>
      </w:r>
      <w:r w:rsidRPr="00E9068E">
        <w:rPr>
          <w:rFonts w:ascii="Century Gothic" w:hAnsi="Century Gothic"/>
          <w:sz w:val="24"/>
          <w:szCs w:val="24"/>
        </w:rPr>
        <w:t xml:space="preserve">Kwa </w:t>
      </w:r>
      <w:proofErr w:type="spellStart"/>
      <w:r w:rsidRPr="00E9068E">
        <w:rPr>
          <w:rFonts w:ascii="Century Gothic" w:hAnsi="Century Gothic"/>
          <w:sz w:val="24"/>
          <w:szCs w:val="24"/>
        </w:rPr>
        <w:t>muda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wowote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inaweza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kubadilisha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kutumia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vigezo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masharti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9068E">
        <w:rPr>
          <w:rFonts w:ascii="Century Gothic" w:hAnsi="Century Gothic"/>
          <w:sz w:val="24"/>
          <w:szCs w:val="24"/>
        </w:rPr>
        <w:t>haya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kutoa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baada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kubadilisha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kutoa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taarifa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awali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wateja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pindi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ubadilishaji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utafanikiwa</w:t>
      </w:r>
      <w:proofErr w:type="spellEnd"/>
      <w:r w:rsidRPr="00E9068E">
        <w:rPr>
          <w:rFonts w:ascii="Century Gothic" w:hAnsi="Century Gothic"/>
          <w:sz w:val="24"/>
          <w:szCs w:val="24"/>
        </w:rPr>
        <w:t>.</w:t>
      </w:r>
    </w:p>
    <w:p w14:paraId="7F8DE77B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 xml:space="preserve">10. </w:t>
      </w:r>
      <w:proofErr w:type="spellStart"/>
      <w:r w:rsidRPr="00E9068E">
        <w:rPr>
          <w:rFonts w:ascii="Century Gothic" w:hAnsi="Century Gothic"/>
          <w:sz w:val="24"/>
          <w:szCs w:val="24"/>
        </w:rPr>
        <w:t>unatakiwa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kutunza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namba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yako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siri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ATM, </w:t>
      </w:r>
      <w:proofErr w:type="spellStart"/>
      <w:r w:rsidRPr="00E9068E">
        <w:rPr>
          <w:rFonts w:ascii="Century Gothic" w:hAnsi="Century Gothic"/>
          <w:sz w:val="24"/>
          <w:szCs w:val="24"/>
        </w:rPr>
        <w:t>Benki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haitahusika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udanganyifu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kutokana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kufichua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namba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siri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ATM. </w:t>
      </w:r>
    </w:p>
    <w:p w14:paraId="01F6667A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10.</w:t>
      </w:r>
      <w:r>
        <w:rPr>
          <w:rFonts w:ascii="Century Gothic" w:hAnsi="Century Gothic"/>
          <w:sz w:val="24"/>
          <w:szCs w:val="24"/>
        </w:rPr>
        <w:t xml:space="preserve"> </w:t>
      </w:r>
      <w:r w:rsidRPr="00E9068E">
        <w:rPr>
          <w:rFonts w:ascii="Century Gothic" w:hAnsi="Century Gothic"/>
          <w:sz w:val="24"/>
          <w:szCs w:val="24"/>
        </w:rPr>
        <w:t xml:space="preserve">Kwa </w:t>
      </w:r>
      <w:proofErr w:type="spellStart"/>
      <w:r w:rsidRPr="00E9068E">
        <w:rPr>
          <w:rFonts w:ascii="Century Gothic" w:hAnsi="Century Gothic"/>
          <w:sz w:val="24"/>
          <w:szCs w:val="24"/>
        </w:rPr>
        <w:t>kujisajili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huduma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kutoka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proofErr w:type="gramStart"/>
      <w:r w:rsidRPr="00E9068E">
        <w:rPr>
          <w:rFonts w:ascii="Century Gothic" w:hAnsi="Century Gothic"/>
          <w:sz w:val="24"/>
          <w:szCs w:val="24"/>
        </w:rPr>
        <w:t>CRDB,unakubaliana</w:t>
      </w:r>
      <w:proofErr w:type="spellEnd"/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vigezo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masharti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ambavyo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pia </w:t>
      </w:r>
      <w:proofErr w:type="spellStart"/>
      <w:r w:rsidRPr="00E9068E">
        <w:rPr>
          <w:rFonts w:ascii="Century Gothic" w:hAnsi="Century Gothic"/>
          <w:sz w:val="24"/>
          <w:szCs w:val="24"/>
        </w:rPr>
        <w:t>vinapatikana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ukitembelea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hyperlink r:id="rId6" w:history="1">
        <w:r w:rsidRPr="00E9068E">
          <w:rPr>
            <w:rStyle w:val="Hyperlink"/>
            <w:rFonts w:ascii="Century Gothic" w:hAnsi="Century Gothic"/>
            <w:sz w:val="24"/>
            <w:szCs w:val="24"/>
          </w:rPr>
          <w:t>www.crdbbank.co.tz</w:t>
        </w:r>
      </w:hyperlink>
      <w:r w:rsidRPr="00E9068E">
        <w:rPr>
          <w:rFonts w:ascii="Century Gothic" w:hAnsi="Century Gothic"/>
          <w:sz w:val="24"/>
          <w:szCs w:val="24"/>
        </w:rPr>
        <w:t xml:space="preserve">. </w:t>
      </w:r>
    </w:p>
    <w:p w14:paraId="64C6157C" w14:textId="77777777" w:rsidR="00BE2439" w:rsidRPr="00E9068E" w:rsidRDefault="00BE2439" w:rsidP="00BE2439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Uongozi</w:t>
      </w:r>
      <w:proofErr w:type="spellEnd"/>
      <w:r w:rsidRPr="00E9068E">
        <w:rPr>
          <w:rFonts w:ascii="Century Gothic" w:hAnsi="Century Gothic"/>
          <w:b/>
          <w:bCs/>
          <w:sz w:val="24"/>
          <w:szCs w:val="24"/>
        </w:rPr>
        <w:t>,</w:t>
      </w:r>
    </w:p>
    <w:p w14:paraId="1E33149C" w14:textId="77777777" w:rsidR="00BE2439" w:rsidRPr="00E9068E" w:rsidRDefault="00BE2439" w:rsidP="00BE2439">
      <w:pPr>
        <w:rPr>
          <w:rFonts w:ascii="Century Gothic" w:hAnsi="Century Gothic"/>
          <w:b/>
          <w:bCs/>
          <w:sz w:val="24"/>
          <w:szCs w:val="24"/>
        </w:rPr>
      </w:pPr>
      <w:r w:rsidRPr="00E9068E">
        <w:rPr>
          <w:rFonts w:ascii="Century Gothic" w:hAnsi="Century Gothic"/>
          <w:b/>
          <w:bCs/>
          <w:sz w:val="24"/>
          <w:szCs w:val="24"/>
        </w:rPr>
        <w:lastRenderedPageBreak/>
        <w:t>CRDB BANK PLC</w:t>
      </w:r>
    </w:p>
    <w:p w14:paraId="28AA77FE" w14:textId="77777777" w:rsidR="00BE2439" w:rsidRPr="00E9068E" w:rsidRDefault="00BE2439" w:rsidP="00BE2439">
      <w:pPr>
        <w:rPr>
          <w:rFonts w:ascii="Century Gothic" w:hAnsi="Century Gothic"/>
          <w:b/>
          <w:bCs/>
          <w:sz w:val="24"/>
          <w:szCs w:val="24"/>
        </w:rPr>
      </w:pPr>
    </w:p>
    <w:p w14:paraId="2ECA2484" w14:textId="77777777" w:rsidR="00BE2439" w:rsidRPr="00E9068E" w:rsidRDefault="00BE2439" w:rsidP="00BE2439">
      <w:pPr>
        <w:rPr>
          <w:rFonts w:ascii="Century Gothic" w:hAnsi="Century Gothic"/>
          <w:b/>
          <w:bCs/>
          <w:sz w:val="24"/>
          <w:szCs w:val="24"/>
        </w:rPr>
      </w:pPr>
      <w:r w:rsidRPr="00E9068E">
        <w:rPr>
          <w:rFonts w:ascii="Century Gothic" w:hAnsi="Century Gothic"/>
          <w:b/>
          <w:bCs/>
          <w:sz w:val="24"/>
          <w:szCs w:val="24"/>
        </w:rPr>
        <w:t>KUKUBALI KWA MTEJA</w:t>
      </w:r>
    </w:p>
    <w:p w14:paraId="1BE79C3E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  <w:r w:rsidRPr="00E9068E">
        <w:rPr>
          <w:rFonts w:ascii="Century Gothic" w:hAnsi="Century Gothic"/>
          <w:sz w:val="24"/>
          <w:szCs w:val="24"/>
        </w:rPr>
        <w:t>Mimi…………………………………………………………………………</w:t>
      </w:r>
      <w:proofErr w:type="gramStart"/>
      <w:r w:rsidRPr="00E9068E">
        <w:rPr>
          <w:rFonts w:ascii="Century Gothic" w:hAnsi="Century Gothic"/>
          <w:sz w:val="24"/>
          <w:szCs w:val="24"/>
        </w:rPr>
        <w:t>…..</w:t>
      </w:r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nina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thibitisha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</w:t>
      </w:r>
      <w:r>
        <w:rPr>
          <w:rFonts w:ascii="Century Gothic" w:hAnsi="Century Gothic"/>
          <w:sz w:val="24"/>
          <w:szCs w:val="24"/>
        </w:rPr>
        <w:t>i</w:t>
      </w:r>
      <w:r w:rsidRPr="00E9068E">
        <w:rPr>
          <w:rFonts w:ascii="Century Gothic" w:hAnsi="Century Gothic"/>
          <w:sz w:val="24"/>
          <w:szCs w:val="24"/>
        </w:rPr>
        <w:t>mesoma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kuelewa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vigezo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masharti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huduma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Simbanking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Benki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ya</w:t>
      </w:r>
      <w:proofErr w:type="spellEnd"/>
      <w:r>
        <w:rPr>
          <w:rFonts w:ascii="Century Gothic" w:hAnsi="Century Gothic"/>
          <w:sz w:val="24"/>
          <w:szCs w:val="24"/>
        </w:rPr>
        <w:t xml:space="preserve"> </w:t>
      </w:r>
      <w:proofErr w:type="gramStart"/>
      <w:r>
        <w:rPr>
          <w:rFonts w:ascii="Century Gothic" w:hAnsi="Century Gothic"/>
          <w:sz w:val="24"/>
          <w:szCs w:val="24"/>
        </w:rPr>
        <w:t>CRDB</w:t>
      </w:r>
      <w:r w:rsidRPr="00E9068E">
        <w:rPr>
          <w:rFonts w:ascii="Century Gothic" w:hAnsi="Century Gothic"/>
          <w:sz w:val="24"/>
          <w:szCs w:val="24"/>
        </w:rPr>
        <w:t>..</w:t>
      </w:r>
      <w:proofErr w:type="gram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>
        <w:rPr>
          <w:rFonts w:ascii="Century Gothic" w:hAnsi="Century Gothic"/>
          <w:sz w:val="24"/>
          <w:szCs w:val="24"/>
        </w:rPr>
        <w:t>H</w:t>
      </w:r>
      <w:r w:rsidRPr="00E9068E">
        <w:rPr>
          <w:rFonts w:ascii="Century Gothic" w:hAnsi="Century Gothic"/>
          <w:sz w:val="24"/>
          <w:szCs w:val="24"/>
        </w:rPr>
        <w:t>ivyo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basi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ninakubali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kutekeleza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vigezo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masharti</w:t>
      </w:r>
      <w:proofErr w:type="spellEnd"/>
      <w:r w:rsidRPr="00E9068E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sz w:val="24"/>
          <w:szCs w:val="24"/>
        </w:rPr>
        <w:t>hayo</w:t>
      </w:r>
      <w:proofErr w:type="spellEnd"/>
      <w:r>
        <w:rPr>
          <w:rFonts w:ascii="Century Gothic" w:hAnsi="Century Gothic"/>
          <w:sz w:val="24"/>
          <w:szCs w:val="24"/>
        </w:rPr>
        <w:t>.</w:t>
      </w:r>
    </w:p>
    <w:p w14:paraId="1F61CA85" w14:textId="77777777" w:rsidR="00BE2439" w:rsidRPr="00E9068E" w:rsidRDefault="00BE2439" w:rsidP="00BE2439">
      <w:pPr>
        <w:rPr>
          <w:rFonts w:ascii="Century Gothic" w:hAnsi="Century Gothic"/>
          <w:sz w:val="24"/>
          <w:szCs w:val="24"/>
        </w:rPr>
      </w:pPr>
    </w:p>
    <w:p w14:paraId="05A31B8C" w14:textId="77777777" w:rsidR="00BE2439" w:rsidRPr="00E9068E" w:rsidRDefault="00BE2439" w:rsidP="00BE2439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Sahihi</w:t>
      </w:r>
      <w:proofErr w:type="spellEnd"/>
      <w:r w:rsidRPr="00E9068E">
        <w:rPr>
          <w:rFonts w:ascii="Century Gothic" w:hAnsi="Century Gothic"/>
          <w:b/>
          <w:bCs/>
          <w:sz w:val="24"/>
          <w:szCs w:val="24"/>
        </w:rPr>
        <w:t xml:space="preserve">……………………………………………………………………………. </w:t>
      </w: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Tarehe</w:t>
      </w:r>
      <w:proofErr w:type="spellEnd"/>
      <w:r w:rsidRPr="00E9068E">
        <w:rPr>
          <w:rFonts w:ascii="Century Gothic" w:hAnsi="Century Gothic"/>
          <w:b/>
          <w:bCs/>
          <w:sz w:val="24"/>
          <w:szCs w:val="24"/>
        </w:rPr>
        <w:t xml:space="preserve"> ……………………………………………………….</w:t>
      </w:r>
    </w:p>
    <w:p w14:paraId="5D648B6C" w14:textId="77777777" w:rsidR="00BE2439" w:rsidRPr="00E9068E" w:rsidRDefault="00BE2439" w:rsidP="00BE2439">
      <w:pPr>
        <w:rPr>
          <w:rFonts w:ascii="Century Gothic" w:hAnsi="Century Gothic"/>
          <w:b/>
          <w:bCs/>
          <w:sz w:val="24"/>
          <w:szCs w:val="24"/>
        </w:rPr>
      </w:pP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Imeshuhudiwa</w:t>
      </w:r>
      <w:proofErr w:type="spellEnd"/>
      <w:r w:rsidRPr="00E9068E">
        <w:rPr>
          <w:rFonts w:ascii="Century Gothic" w:hAnsi="Century Gothic"/>
          <w:b/>
          <w:bCs/>
          <w:sz w:val="24"/>
          <w:szCs w:val="24"/>
        </w:rPr>
        <w:t xml:space="preserve"> </w:t>
      </w: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na</w:t>
      </w:r>
      <w:proofErr w:type="spellEnd"/>
      <w:r w:rsidRPr="00E9068E">
        <w:rPr>
          <w:rFonts w:ascii="Century Gothic" w:hAnsi="Century Gothic"/>
          <w:b/>
          <w:bCs/>
          <w:sz w:val="24"/>
          <w:szCs w:val="24"/>
        </w:rPr>
        <w:t xml:space="preserve">………………………………………………………………. </w:t>
      </w: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Wadhifa</w:t>
      </w:r>
      <w:proofErr w:type="spellEnd"/>
      <w:r w:rsidRPr="00E9068E">
        <w:rPr>
          <w:rFonts w:ascii="Century Gothic" w:hAnsi="Century Gothic"/>
          <w:b/>
          <w:bCs/>
          <w:sz w:val="24"/>
          <w:szCs w:val="24"/>
        </w:rPr>
        <w:t>…………………………………………………</w:t>
      </w:r>
    </w:p>
    <w:p w14:paraId="607E8266" w14:textId="24429FA0" w:rsidR="003C7F60" w:rsidRPr="00BE2439" w:rsidRDefault="00BE2439">
      <w:pPr>
        <w:rPr>
          <w:rFonts w:ascii="Century Gothic" w:hAnsi="Century Gothic"/>
          <w:sz w:val="24"/>
          <w:szCs w:val="24"/>
        </w:rPr>
      </w:pPr>
      <w:proofErr w:type="spellStart"/>
      <w:r w:rsidRPr="00E9068E">
        <w:rPr>
          <w:rFonts w:ascii="Century Gothic" w:hAnsi="Century Gothic"/>
          <w:b/>
          <w:bCs/>
          <w:sz w:val="24"/>
          <w:szCs w:val="24"/>
        </w:rPr>
        <w:t>Tarehe</w:t>
      </w:r>
      <w:proofErr w:type="spellEnd"/>
      <w:r w:rsidRPr="00E9068E">
        <w:rPr>
          <w:rFonts w:ascii="Century Gothic" w:hAnsi="Century Gothic"/>
          <w:sz w:val="24"/>
          <w:szCs w:val="24"/>
        </w:rPr>
        <w:t>……………………………………………………………………………</w:t>
      </w:r>
      <w:proofErr w:type="gramStart"/>
      <w:r w:rsidRPr="00E9068E">
        <w:rPr>
          <w:rFonts w:ascii="Century Gothic" w:hAnsi="Century Gothic"/>
          <w:sz w:val="24"/>
          <w:szCs w:val="24"/>
        </w:rPr>
        <w:t>…</w:t>
      </w:r>
      <w:r>
        <w:rPr>
          <w:rFonts w:ascii="Century Gothic" w:hAnsi="Century Gothic"/>
          <w:sz w:val="24"/>
          <w:szCs w:val="24"/>
        </w:rPr>
        <w:t>..</w:t>
      </w:r>
      <w:proofErr w:type="gramEnd"/>
      <w:r w:rsidRPr="00E9068E">
        <w:rPr>
          <w:rFonts w:ascii="Century Gothic" w:hAnsi="Century Gothic"/>
          <w:sz w:val="24"/>
          <w:szCs w:val="24"/>
        </w:rPr>
        <w:t>……..</w:t>
      </w:r>
    </w:p>
    <w:sectPr w:rsidR="003C7F60" w:rsidRPr="00BE2439" w:rsidSect="0095506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BEFA0" w14:textId="77777777" w:rsidR="00BA48EB" w:rsidRDefault="00BA48EB" w:rsidP="00BE2439">
      <w:pPr>
        <w:spacing w:after="0" w:line="240" w:lineRule="auto"/>
      </w:pPr>
      <w:r>
        <w:separator/>
      </w:r>
    </w:p>
  </w:endnote>
  <w:endnote w:type="continuationSeparator" w:id="0">
    <w:p w14:paraId="1691D8CD" w14:textId="77777777" w:rsidR="00BA48EB" w:rsidRDefault="00BA48EB" w:rsidP="00BE2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F0534" w14:textId="77777777" w:rsidR="00BA48EB" w:rsidRDefault="00BA48EB" w:rsidP="00BE2439">
      <w:pPr>
        <w:spacing w:after="0" w:line="240" w:lineRule="auto"/>
      </w:pPr>
      <w:r>
        <w:separator/>
      </w:r>
    </w:p>
  </w:footnote>
  <w:footnote w:type="continuationSeparator" w:id="0">
    <w:p w14:paraId="38D0A336" w14:textId="77777777" w:rsidR="00BA48EB" w:rsidRDefault="00BA48EB" w:rsidP="00BE2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A537C" w14:textId="092B7497" w:rsidR="00BE2439" w:rsidRDefault="00BE2439" w:rsidP="00BE2439">
    <w:pPr>
      <w:pStyle w:val="Header"/>
      <w:jc w:val="center"/>
    </w:pPr>
    <w:r>
      <w:rPr>
        <w:noProof/>
      </w:rPr>
      <w:drawing>
        <wp:inline distT="0" distB="0" distL="0" distR="0" wp14:anchorId="606E5ADF" wp14:editId="0A79776C">
          <wp:extent cx="1638300" cy="70730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7073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AD173A" w14:textId="77777777" w:rsidR="00BE2439" w:rsidRDefault="00BE24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439"/>
    <w:rsid w:val="003C7F60"/>
    <w:rsid w:val="008747AE"/>
    <w:rsid w:val="00BA48EB"/>
    <w:rsid w:val="00BE2439"/>
    <w:rsid w:val="00CB7783"/>
    <w:rsid w:val="00C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16271"/>
  <w15:chartTrackingRefBased/>
  <w15:docId w15:val="{69DFF2C6-4A34-45B9-9D5F-55BAB65D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E243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E2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43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E24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43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dbbank.co.t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Baraka Jason</dc:creator>
  <cp:keywords/>
  <dc:description/>
  <cp:lastModifiedBy>Baraka Jason</cp:lastModifiedBy>
  <cp:revision>1</cp:revision>
  <dcterms:created xsi:type="dcterms:W3CDTF">2022-09-09T15:30:00Z</dcterms:created>
  <dcterms:modified xsi:type="dcterms:W3CDTF">2022-09-09T15:39:00Z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d080ac5-cf13-4761-9091-a7d389af7b80_Enabled">
    <vt:lpwstr>true</vt:lpwstr>
  </property>
  <property fmtid="{D5CDD505-2E9C-101B-9397-08002B2CF9AE}" pid="3" name="MSIP_Label_5d080ac5-cf13-4761-9091-a7d389af7b80_SetDate">
    <vt:lpwstr>2022-09-09T15:39:32Z</vt:lpwstr>
  </property>
  <property fmtid="{D5CDD505-2E9C-101B-9397-08002B2CF9AE}" pid="4" name="MSIP_Label_5d080ac5-cf13-4761-9091-a7d389af7b80_Method">
    <vt:lpwstr>Privileged</vt:lpwstr>
  </property>
  <property fmtid="{D5CDD505-2E9C-101B-9397-08002B2CF9AE}" pid="5" name="MSIP_Label_5d080ac5-cf13-4761-9091-a7d389af7b80_Name">
    <vt:lpwstr>NON-CRDB</vt:lpwstr>
  </property>
  <property fmtid="{D5CDD505-2E9C-101B-9397-08002B2CF9AE}" pid="6" name="MSIP_Label_5d080ac5-cf13-4761-9091-a7d389af7b80_SiteId">
    <vt:lpwstr>4fc60296-e19d-4bd4-8ea8-96cbf963ed25</vt:lpwstr>
  </property>
  <property fmtid="{D5CDD505-2E9C-101B-9397-08002B2CF9AE}" pid="7" name="MSIP_Label_5d080ac5-cf13-4761-9091-a7d389af7b80_ActionId">
    <vt:lpwstr>5e2a6761-5722-4a8f-b156-9cdb151b35ba</vt:lpwstr>
  </property>
  <property fmtid="{D5CDD505-2E9C-101B-9397-08002B2CF9AE}" pid="8" name="MSIP_Label_5d080ac5-cf13-4761-9091-a7d389af7b80_ContentBits">
    <vt:lpwstr>0</vt:lpwstr>
  </property>
</Properties>
</file>